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25" w:rsidRDefault="00D8565C" w:rsidP="00A22725">
      <w:pPr>
        <w:tabs>
          <w:tab w:val="left" w:pos="27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8613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ый свет 3, 4 класс11.04.2015 19-21 (3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725" w:rsidRDefault="00A22725" w:rsidP="00A22725">
      <w:pPr>
        <w:rPr>
          <w:sz w:val="20"/>
          <w:szCs w:val="20"/>
          <w:u w:val="single"/>
        </w:rPr>
      </w:pPr>
    </w:p>
    <w:p w:rsidR="00A22725" w:rsidRDefault="00A22725" w:rsidP="00A22725"/>
    <w:p w:rsidR="00A22725" w:rsidRDefault="00A22725" w:rsidP="00A22725"/>
    <w:p w:rsidR="00A22725" w:rsidRDefault="00A22725" w:rsidP="00A22725"/>
    <w:p w:rsidR="00D8565C" w:rsidRPr="00D8565C" w:rsidRDefault="00D8565C" w:rsidP="00D8565C">
      <w:pPr>
        <w:rPr>
          <w:i/>
          <w:sz w:val="28"/>
          <w:szCs w:val="28"/>
          <w:lang w:val="en-US"/>
        </w:rPr>
      </w:pPr>
    </w:p>
    <w:p w:rsidR="00D8565C" w:rsidRDefault="00D8565C" w:rsidP="0061098C">
      <w:pPr>
        <w:ind w:left="360"/>
        <w:jc w:val="center"/>
        <w:rPr>
          <w:i/>
          <w:sz w:val="28"/>
          <w:szCs w:val="28"/>
          <w:lang w:val="en-US"/>
        </w:rPr>
      </w:pPr>
    </w:p>
    <w:p w:rsidR="00D8565C" w:rsidRDefault="00D8565C" w:rsidP="0061098C">
      <w:pPr>
        <w:ind w:left="360"/>
        <w:jc w:val="center"/>
        <w:rPr>
          <w:i/>
          <w:sz w:val="28"/>
          <w:szCs w:val="28"/>
          <w:lang w:val="en-US"/>
        </w:rPr>
      </w:pPr>
    </w:p>
    <w:p w:rsidR="00D8565C" w:rsidRDefault="00D8565C" w:rsidP="0061098C">
      <w:pPr>
        <w:ind w:left="360"/>
        <w:jc w:val="center"/>
        <w:rPr>
          <w:i/>
          <w:sz w:val="28"/>
          <w:szCs w:val="28"/>
          <w:lang w:val="en-US"/>
        </w:rPr>
      </w:pPr>
    </w:p>
    <w:p w:rsidR="0061098C" w:rsidRDefault="0061098C" w:rsidP="0061098C">
      <w:pPr>
        <w:ind w:left="360"/>
        <w:jc w:val="center"/>
        <w:rPr>
          <w:sz w:val="28"/>
          <w:szCs w:val="28"/>
        </w:rPr>
      </w:pPr>
      <w:r w:rsidRPr="00D31456">
        <w:rPr>
          <w:i/>
          <w:sz w:val="28"/>
          <w:szCs w:val="28"/>
        </w:rPr>
        <w:t>Пояснительная записка</w:t>
      </w:r>
      <w:r w:rsidRPr="00D31456">
        <w:rPr>
          <w:sz w:val="28"/>
          <w:szCs w:val="28"/>
        </w:rPr>
        <w:t>.</w:t>
      </w:r>
    </w:p>
    <w:p w:rsidR="0061098C" w:rsidRPr="00E6531D" w:rsidRDefault="0061098C" w:rsidP="0061098C">
      <w:pPr>
        <w:ind w:left="360"/>
        <w:jc w:val="both"/>
        <w:rPr>
          <w:szCs w:val="28"/>
        </w:rPr>
      </w:pPr>
      <w:r>
        <w:rPr>
          <w:szCs w:val="28"/>
        </w:rPr>
        <w:t xml:space="preserve">Программа составлена на основе рабочей программы внеурочной деятельности </w:t>
      </w:r>
      <w:proofErr w:type="spellStart"/>
      <w:r>
        <w:rPr>
          <w:szCs w:val="28"/>
        </w:rPr>
        <w:t>Шлома</w:t>
      </w:r>
      <w:proofErr w:type="spellEnd"/>
      <w:r>
        <w:rPr>
          <w:szCs w:val="28"/>
        </w:rPr>
        <w:t xml:space="preserve"> И.М., зам. </w:t>
      </w:r>
      <w:proofErr w:type="spellStart"/>
      <w:r>
        <w:rPr>
          <w:szCs w:val="28"/>
        </w:rPr>
        <w:t>дир</w:t>
      </w:r>
      <w:proofErr w:type="spellEnd"/>
      <w:r>
        <w:rPr>
          <w:szCs w:val="28"/>
        </w:rPr>
        <w:t>. по ВР «Средняя общеобразовательная школа № 6 ст. Пластуновская</w:t>
      </w:r>
      <w:proofErr w:type="gramStart"/>
      <w:r>
        <w:rPr>
          <w:szCs w:val="28"/>
        </w:rPr>
        <w:t xml:space="preserve">,; </w:t>
      </w:r>
      <w:proofErr w:type="gramEnd"/>
      <w:r>
        <w:rPr>
          <w:szCs w:val="28"/>
        </w:rPr>
        <w:t xml:space="preserve">по книге </w:t>
      </w:r>
      <w:proofErr w:type="spellStart"/>
      <w:r>
        <w:rPr>
          <w:szCs w:val="28"/>
        </w:rPr>
        <w:t>Л.И.Тошева</w:t>
      </w:r>
      <w:proofErr w:type="spellEnd"/>
      <w:r>
        <w:rPr>
          <w:szCs w:val="28"/>
        </w:rPr>
        <w:t xml:space="preserve">  « Основы безопасности дорожного движения» </w:t>
      </w:r>
    </w:p>
    <w:p w:rsidR="0061098C" w:rsidRPr="00D31456" w:rsidRDefault="0061098C" w:rsidP="0061098C">
      <w:pPr>
        <w:ind w:left="360"/>
        <w:jc w:val="center"/>
        <w:rPr>
          <w:sz w:val="28"/>
          <w:szCs w:val="28"/>
        </w:rPr>
      </w:pPr>
    </w:p>
    <w:p w:rsidR="0061098C" w:rsidRDefault="0061098C" w:rsidP="0061098C">
      <w:pPr>
        <w:ind w:left="360"/>
        <w:jc w:val="center"/>
        <w:rPr>
          <w:i/>
          <w:sz w:val="28"/>
          <w:szCs w:val="28"/>
        </w:rPr>
      </w:pPr>
    </w:p>
    <w:p w:rsidR="0061098C" w:rsidRPr="006117CE" w:rsidRDefault="0061098C" w:rsidP="0061098C">
      <w:pPr>
        <w:ind w:firstLine="360"/>
        <w:jc w:val="both"/>
        <w:rPr>
          <w:rStyle w:val="a3"/>
          <w:b w:val="0"/>
        </w:rPr>
      </w:pPr>
      <w:r w:rsidRPr="006117CE">
        <w:rPr>
          <w:rStyle w:val="a3"/>
          <w:b w:val="0"/>
        </w:rPr>
        <w:t>Быстрый рост количества и скоростных возможностей автомобилей делают дорогу всё более опасной. Самые важные правила обеспечения детей в современном мире, каждая улица, каждый перекрёсток которого - явная и несомненная опасность для здоровья и жизни каждого ребёнка. Страшная статистика детской смертности и повреждения здоровья в результате дорожно-транспортных происшествий на дорогах страны просто ужасает. Реальная ситуация на дорогах всё требовательнее обязывает взрослых обратить внимание на обучение детей дорожной грамоте. Система профилактической работы ориентирована на определённую цель и комплекс задач по её достижению - знание и чёткое соблюдение обучающимися правил дорожного движения. Такая работа не должна носить эпизодический характер, проводить её следует целенаправленно и качественно. Поэтому в образовательных учреждениях необходимо создание отрядов Юных инспекторов дорожного движения., Данная программа включает в себя занятия, которые организуются еженедельно по 2 часа в 3 классах и по 4 часа в 4 классах. Продолжительность занятий 45 минут. Обучение включается в общий учебный процесс дополнительного образования. При объяснении материала применят электронные учебники или используется интернет, т.к. весь материал связан с улицей, проезжей частью, объективными дорожными ситуациями.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    Материал о правилах движения излагается только в соответствии с настоящими Правилами  дорожного движения.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она включает в себя: изучение Правил дорожного движения, правил безопасного поведения на улицах и дорогах, овладение навыками проведения работы по пропаганде правил дорожного движения и организация работы среди учащихся младшего и среднего школьного возраста. Овладение умениями оказания первой помощи пострадавшим при дорожно- транспортных происшествиях, а так же участие в городских и областных соревнованиях и олимпиадах по ПДД.</w:t>
      </w:r>
    </w:p>
    <w:p w:rsidR="0061098C" w:rsidRPr="006117CE" w:rsidRDefault="0061098C" w:rsidP="0061098C">
      <w:pPr>
        <w:rPr>
          <w:rStyle w:val="a3"/>
        </w:rPr>
      </w:pP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</w:rPr>
        <w:t>Цель программы:</w:t>
      </w:r>
      <w:r w:rsidRPr="006117CE">
        <w:rPr>
          <w:rStyle w:val="a3"/>
          <w:rFonts w:eastAsia="Calibri"/>
          <w:b w:val="0"/>
        </w:rPr>
        <w:t xml:space="preserve"> Формирование у школьников устойчивых навыков безопасного поведения на улицах и дорогах.</w:t>
      </w:r>
    </w:p>
    <w:p w:rsidR="0061098C" w:rsidRPr="006117CE" w:rsidRDefault="0061098C" w:rsidP="0061098C">
      <w:pPr>
        <w:jc w:val="both"/>
        <w:rPr>
          <w:rStyle w:val="a3"/>
          <w:rFonts w:eastAsia="Calibri"/>
        </w:rPr>
      </w:pPr>
      <w:r w:rsidRPr="006117CE">
        <w:rPr>
          <w:rStyle w:val="a3"/>
          <w:rFonts w:eastAsia="Calibri"/>
        </w:rPr>
        <w:t>Задачи программы: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  <w:u w:val="single"/>
        </w:rPr>
      </w:pPr>
      <w:r w:rsidRPr="006117CE">
        <w:rPr>
          <w:rStyle w:val="a3"/>
          <w:rFonts w:eastAsia="Calibri"/>
          <w:b w:val="0"/>
          <w:u w:val="single"/>
        </w:rPr>
        <w:t>Образовательные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повысить у учащихся уровень знаний по Правилам дорожного движения Российской Федерации;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помочь учащимся усвоить требования разделов Правил дорожного движения Российской Федерации для пешеходов и велосипедистов;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оказать содействие учащимся в выработке навыков по оказанию первой медицинской помощи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  <w:u w:val="single"/>
        </w:rPr>
      </w:pPr>
      <w:r w:rsidRPr="006117CE">
        <w:rPr>
          <w:rStyle w:val="a3"/>
          <w:rFonts w:eastAsia="Calibri"/>
          <w:b w:val="0"/>
          <w:u w:val="single"/>
        </w:rPr>
        <w:t>Развивающие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развивать у учащихся умение ориентироваться в дорожно-транспортной ситуации;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способствовать развитию у учащихся таких умения,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  <w:u w:val="single"/>
        </w:rPr>
      </w:pPr>
      <w:r w:rsidRPr="006117CE">
        <w:rPr>
          <w:rStyle w:val="a3"/>
          <w:rFonts w:eastAsia="Calibri"/>
          <w:b w:val="0"/>
          <w:u w:val="single"/>
        </w:rPr>
        <w:t>Воспитательные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воспитывать у учащихся дисциплинированность и ответственность за свои действия на дороге;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вырабатывать у учащихся культуру поведения в транспорте и дорожную этику;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rFonts w:eastAsia="Calibri"/>
          <w:b w:val="0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окружающих.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В программу входят теоретические и практические знания об оказании первой медицинской помощи пострадавшим. Программа построена таким образом, чтобы учащиеся не только усвоили информацию, но и воспользовались ею в реальной жизни.</w:t>
      </w:r>
    </w:p>
    <w:p w:rsidR="0061098C" w:rsidRPr="006117CE" w:rsidRDefault="0061098C" w:rsidP="0061098C">
      <w:pPr>
        <w:jc w:val="both"/>
        <w:rPr>
          <w:rStyle w:val="a3"/>
          <w:rFonts w:eastAsia="Calibri"/>
        </w:rPr>
      </w:pPr>
      <w:r w:rsidRPr="006117CE">
        <w:rPr>
          <w:rStyle w:val="a3"/>
          <w:rFonts w:eastAsia="Calibri"/>
        </w:rPr>
        <w:t>Форма организации занятий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lastRenderedPageBreak/>
        <w:t>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 Программа предполагает групповые занятия и индивидуальные, а также проведение массовых мероприятий. Программа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выпуск стенгазет, встреча с работниками ГИБДД, конкурс, викторина, игра.</w:t>
      </w:r>
    </w:p>
    <w:p w:rsidR="0061098C" w:rsidRPr="006117CE" w:rsidRDefault="0061098C" w:rsidP="0061098C">
      <w:pPr>
        <w:jc w:val="both"/>
        <w:rPr>
          <w:rStyle w:val="a3"/>
          <w:rFonts w:eastAsia="Calibri"/>
        </w:rPr>
      </w:pPr>
      <w:r w:rsidRPr="006117CE">
        <w:rPr>
          <w:rStyle w:val="a3"/>
          <w:rFonts w:eastAsia="Calibri"/>
        </w:rPr>
        <w:t>Методы и средства обучения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Словесные – рассказ, объяснение, беседа.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Наглядные – показ иллюстрационных пособий, плакатов, схем, зарисовок на доске, стендов, видеофильмов.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rFonts w:eastAsia="Calibri"/>
          <w:b w:val="0"/>
        </w:rPr>
        <w:t xml:space="preserve">Практические – выполнение практических заданий в тетрадях, игровые ситуации, с помощью которых проверяется знание Правил дорожного движения, решение задач, кроссвордов, тестирование, экскурсии по городу с целью изучения программного материала. На каждом занятии органически сочетается изучение нового и посторенние пройденного материала. </w:t>
      </w:r>
    </w:p>
    <w:p w:rsidR="0061098C" w:rsidRPr="006117CE" w:rsidRDefault="0061098C" w:rsidP="0061098C">
      <w:pPr>
        <w:ind w:firstLine="708"/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В образовательном процессе используются «Правила дорожного движения РФ» (последняя редакция), плакаты с изображением знаков дорожного движения, экзаменационные билеты по Правилам дорожного движения и комментарии к ним (категория «В»), тематические задачи и комментарии к ним, аптечку водителя для оказания первой медицинской помощи.</w:t>
      </w:r>
    </w:p>
    <w:p w:rsidR="0061098C" w:rsidRPr="006117CE" w:rsidRDefault="0061098C" w:rsidP="0061098C">
      <w:pPr>
        <w:jc w:val="both"/>
        <w:rPr>
          <w:rStyle w:val="a3"/>
          <w:rFonts w:eastAsia="Calibri"/>
        </w:rPr>
      </w:pPr>
      <w:r w:rsidRPr="006117CE">
        <w:rPr>
          <w:rStyle w:val="a3"/>
          <w:rFonts w:eastAsia="Calibri"/>
        </w:rPr>
        <w:t>Программа способствует: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людям. Члены отряда ЮИД ведут пропагандистскую деятельности по профилактике дорожно-транспортного травматизма;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 xml:space="preserve">эстетическому воспитанию – учащиеся участвуют в конкурсах рисунков, плакатов, литературных викторинах, фотоконкурсах. 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трудовому воспитанию  - учащиеся изготавливают необходимые пособия, макеты, дидактические игры для занятий по программе, декорации и костюмы к выступлениям;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61098C" w:rsidRPr="006117CE" w:rsidRDefault="0061098C" w:rsidP="0061098C">
      <w:pPr>
        <w:jc w:val="both"/>
        <w:rPr>
          <w:rStyle w:val="a3"/>
          <w:rFonts w:eastAsia="Calibri"/>
        </w:rPr>
      </w:pPr>
      <w:r w:rsidRPr="006117CE">
        <w:rPr>
          <w:rStyle w:val="a3"/>
          <w:rFonts w:eastAsia="Calibri"/>
        </w:rPr>
        <w:t>Основные требования к уровню подготовки обучаемых.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В результате обучения учащиеся должны</w:t>
      </w:r>
      <w:r w:rsidRPr="006117CE">
        <w:rPr>
          <w:rStyle w:val="a3"/>
          <w:rFonts w:eastAsia="Calibri"/>
        </w:rPr>
        <w:t xml:space="preserve"> знать</w:t>
      </w:r>
      <w:r w:rsidRPr="006117CE">
        <w:rPr>
          <w:rStyle w:val="a3"/>
          <w:rFonts w:eastAsia="Calibri"/>
          <w:b w:val="0"/>
        </w:rPr>
        <w:t>: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основные понятия и термины из Правил дорожного движения РФ;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общие положения Правил дорожного движения РФ;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правила перехода проезжей части на площадях и перекрестках;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правила посадки в общественный транспорт и высадки из него;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правила поведения детей при перевозке в салоне легкового автомобиля;</w:t>
      </w:r>
    </w:p>
    <w:p w:rsidR="0061098C" w:rsidRPr="006117CE" w:rsidRDefault="0061098C" w:rsidP="0061098C">
      <w:pPr>
        <w:jc w:val="both"/>
        <w:rPr>
          <w:rStyle w:val="a3"/>
          <w:rFonts w:eastAsia="Calibri"/>
        </w:rPr>
      </w:pPr>
      <w:r w:rsidRPr="006117CE">
        <w:rPr>
          <w:rStyle w:val="a3"/>
          <w:rFonts w:eastAsia="Calibri"/>
        </w:rPr>
        <w:t>Учащиеся должны уметь: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правильно вести себя, оказавшись в экстренной ситуации на проезжей части дороги;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пользоваться общественным транспортом;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самостоятельно выбирать безопасный путь движения в той или иной местности;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оказывать первую медицинскую помощь пострадавшим при дорожно-транспортных происшествиях</w:t>
      </w:r>
    </w:p>
    <w:p w:rsidR="0061098C" w:rsidRPr="006117CE" w:rsidRDefault="0061098C" w:rsidP="0061098C">
      <w:pPr>
        <w:jc w:val="both"/>
        <w:rPr>
          <w:rStyle w:val="a3"/>
          <w:rFonts w:eastAsia="Calibri"/>
          <w:b w:val="0"/>
        </w:rPr>
      </w:pPr>
      <w:r w:rsidRPr="006117CE">
        <w:rPr>
          <w:rStyle w:val="a3"/>
          <w:rFonts w:eastAsia="Calibri"/>
          <w:b w:val="0"/>
        </w:rPr>
        <w:t>В ходе занятий по изучению и пропаганде Правил дорожного движения учащиеся должны сформировать такие качества, как самостоятельность, аккуратность, дисциплинированность, ответственность.</w:t>
      </w:r>
    </w:p>
    <w:p w:rsidR="0061098C" w:rsidRPr="006117CE" w:rsidRDefault="0061098C" w:rsidP="0061098C">
      <w:pPr>
        <w:jc w:val="both"/>
        <w:rPr>
          <w:rStyle w:val="a3"/>
          <w:rFonts w:eastAsia="Calibri"/>
        </w:rPr>
      </w:pPr>
      <w:r w:rsidRPr="006117CE">
        <w:rPr>
          <w:rStyle w:val="a3"/>
          <w:rFonts w:eastAsia="Calibri"/>
        </w:rPr>
        <w:t>Контроль знаний и умений.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rFonts w:eastAsia="Calibri"/>
          <w:b w:val="0"/>
        </w:rPr>
        <w:t>Проверка знаний и умений проводится после изучения каждого раздела в форме тестов, зачетов, соревнований, конкурсов, олимпиад. Оценивание личностных качеств проводится в процессе участия в практических занятиях по пропаганде Правил дорожного движения и профилактике детского дорожно-транспортного травматизма.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</w:rPr>
      </w:pPr>
      <w:r w:rsidRPr="006117CE">
        <w:rPr>
          <w:rStyle w:val="a3"/>
        </w:rPr>
        <w:t>Планирование занятий.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   В соответствии с программой и количеством часов, отводимых на изучение правил движения составляется тематическое планирование.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    Распределение часов на отдельные темы и перечень тем можно изменять в зависимости от уровня знаний учащихся и условий школы.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    Для учета занятий и знаний ведется журнал.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Тематический план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1134"/>
        <w:gridCol w:w="733"/>
        <w:gridCol w:w="968"/>
        <w:gridCol w:w="1134"/>
        <w:gridCol w:w="850"/>
      </w:tblGrid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Разделы</w:t>
            </w:r>
          </w:p>
        </w:tc>
        <w:tc>
          <w:tcPr>
            <w:tcW w:w="2718" w:type="dxa"/>
            <w:gridSpan w:val="3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 год</w:t>
            </w:r>
          </w:p>
        </w:tc>
        <w:tc>
          <w:tcPr>
            <w:tcW w:w="2952" w:type="dxa"/>
            <w:gridSpan w:val="3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 год</w:t>
            </w:r>
          </w:p>
        </w:tc>
      </w:tr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8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теория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практика</w:t>
            </w:r>
          </w:p>
        </w:tc>
        <w:tc>
          <w:tcPr>
            <w:tcW w:w="73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всего</w:t>
            </w:r>
          </w:p>
        </w:tc>
        <w:tc>
          <w:tcPr>
            <w:tcW w:w="9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теория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практика</w:t>
            </w:r>
          </w:p>
        </w:tc>
        <w:tc>
          <w:tcPr>
            <w:tcW w:w="85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всего</w:t>
            </w:r>
          </w:p>
        </w:tc>
      </w:tr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Изучение ПДД</w:t>
            </w:r>
          </w:p>
        </w:tc>
        <w:tc>
          <w:tcPr>
            <w:tcW w:w="8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40ч.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10ч.</w:t>
            </w:r>
          </w:p>
        </w:tc>
        <w:tc>
          <w:tcPr>
            <w:tcW w:w="73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50</w:t>
            </w:r>
          </w:p>
        </w:tc>
        <w:tc>
          <w:tcPr>
            <w:tcW w:w="9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85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</w:tr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Углубленное изучение ПДД</w:t>
            </w:r>
          </w:p>
        </w:tc>
        <w:tc>
          <w:tcPr>
            <w:tcW w:w="8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73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9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24ч.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26ч.</w:t>
            </w:r>
          </w:p>
        </w:tc>
        <w:tc>
          <w:tcPr>
            <w:tcW w:w="85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50</w:t>
            </w:r>
          </w:p>
        </w:tc>
      </w:tr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Практические занятия. вождения велосипеда</w:t>
            </w:r>
          </w:p>
        </w:tc>
        <w:tc>
          <w:tcPr>
            <w:tcW w:w="8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10ч.</w:t>
            </w:r>
          </w:p>
        </w:tc>
        <w:tc>
          <w:tcPr>
            <w:tcW w:w="73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</w:t>
            </w:r>
          </w:p>
        </w:tc>
        <w:tc>
          <w:tcPr>
            <w:tcW w:w="9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68ч.</w:t>
            </w:r>
          </w:p>
        </w:tc>
        <w:tc>
          <w:tcPr>
            <w:tcW w:w="85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68</w:t>
            </w:r>
          </w:p>
        </w:tc>
      </w:tr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Оказание доврачебной помощи при ДТП</w:t>
            </w:r>
          </w:p>
        </w:tc>
        <w:tc>
          <w:tcPr>
            <w:tcW w:w="8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5ч.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3ч.</w:t>
            </w:r>
          </w:p>
        </w:tc>
        <w:tc>
          <w:tcPr>
            <w:tcW w:w="73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8</w:t>
            </w:r>
          </w:p>
        </w:tc>
        <w:tc>
          <w:tcPr>
            <w:tcW w:w="9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5ч.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10ч.</w:t>
            </w:r>
          </w:p>
        </w:tc>
        <w:tc>
          <w:tcPr>
            <w:tcW w:w="85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15</w:t>
            </w:r>
          </w:p>
        </w:tc>
      </w:tr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Познавательно-игровые мероприятия выступление агитбригады</w:t>
            </w:r>
          </w:p>
        </w:tc>
        <w:tc>
          <w:tcPr>
            <w:tcW w:w="8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73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9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</w:t>
            </w:r>
          </w:p>
        </w:tc>
        <w:tc>
          <w:tcPr>
            <w:tcW w:w="85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</w:t>
            </w:r>
          </w:p>
        </w:tc>
      </w:tr>
      <w:tr w:rsidR="0061098C" w:rsidRPr="006117CE" w:rsidTr="00551BE8">
        <w:trPr>
          <w:trHeight w:val="90"/>
        </w:trPr>
        <w:tc>
          <w:tcPr>
            <w:tcW w:w="3510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Всего:</w:t>
            </w:r>
          </w:p>
        </w:tc>
        <w:tc>
          <w:tcPr>
            <w:tcW w:w="2718" w:type="dxa"/>
            <w:gridSpan w:val="3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68ч.</w:t>
            </w:r>
          </w:p>
        </w:tc>
        <w:tc>
          <w:tcPr>
            <w:tcW w:w="2952" w:type="dxa"/>
            <w:gridSpan w:val="3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136ч.</w:t>
            </w:r>
          </w:p>
        </w:tc>
      </w:tr>
    </w:tbl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</w:rPr>
        <w:t>Содержание программы</w:t>
      </w:r>
      <w:r>
        <w:rPr>
          <w:rStyle w:val="a3"/>
        </w:rPr>
        <w:t xml:space="preserve">  </w:t>
      </w:r>
      <w:r w:rsidRPr="006117CE">
        <w:rPr>
          <w:rStyle w:val="a3"/>
        </w:rPr>
        <w:t>3 класса</w:t>
      </w:r>
    </w:p>
    <w:p w:rsidR="0061098C" w:rsidRPr="006117CE" w:rsidRDefault="0061098C" w:rsidP="0061098C">
      <w:pPr>
        <w:jc w:val="both"/>
        <w:rPr>
          <w:rStyle w:val="a3"/>
        </w:rPr>
      </w:pPr>
    </w:p>
    <w:p w:rsidR="0061098C" w:rsidRPr="006117CE" w:rsidRDefault="0061098C" w:rsidP="0061098C">
      <w:pPr>
        <w:jc w:val="both"/>
        <w:rPr>
          <w:rStyle w:val="a3"/>
          <w:b w:val="0"/>
          <w:u w:val="single"/>
        </w:rPr>
      </w:pPr>
      <w:r w:rsidRPr="006117CE">
        <w:rPr>
          <w:rStyle w:val="a3"/>
          <w:b w:val="0"/>
          <w:u w:val="single"/>
        </w:rPr>
        <w:t xml:space="preserve">История  создания  ЮИД.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Законы улиц и дорог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определение  дороги и улицы, их отличие. Правила перехода улицы и дорог.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Основные понятия ПДД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определение пешехода, водителя, перекрестка, остановки, стоянки, транспортного средства.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Обязанности водителя, велосипедиста.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права и обязанности велосипедиста и водителя. Ответственность и наказание.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Обязанности пешехода в сельской местности и городской улицы.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Теория: правила перехода улицы. Дорожные ловушки. ДТП связанные с пешеходом.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Обязанности пассажиров, перевозка пассажиров.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правила поведения в общественном транспорте. Перевозка пассажиров на транспортных средствах.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Регулирование дорожного движения.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жесты регулировщика. Практические занятия учащихся по регулированию движения.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Расположение транспортных средств на проезжей части.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дороги с односторонним  и двухсторонним движением. Правила движения.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Скорость движения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автомагистраль и автодорога. Скоростной режим.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Обгон. Встречный  разъезд.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правила обгона. На школьной площадке учащиеся практически выполняют обгон на велосипедах.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Остановка и стоянка.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правила остановки и стоянки на проезжей части. Их различие. Учащиеся паркуют свои велосипеды, согласно знакам.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Велосипед как транспортное средство.</w:t>
      </w:r>
    </w:p>
    <w:p w:rsidR="0061098C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правила движения на велосипеде. История создания первого велосипеда.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  <w:u w:val="single"/>
        </w:rPr>
      </w:pPr>
      <w:r w:rsidRPr="006117CE">
        <w:rPr>
          <w:rStyle w:val="a3"/>
          <w:b w:val="0"/>
          <w:u w:val="single"/>
        </w:rPr>
        <w:t>2. Вождение велосипеда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Медленная езда. Сохранение равновесия.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lastRenderedPageBreak/>
        <w:t>Практика: учащиеся на школьной площадке практически двигаются на велосипедах, сохраняя равновесие.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Техника </w:t>
      </w:r>
      <w:proofErr w:type="spellStart"/>
      <w:r w:rsidRPr="006117CE">
        <w:rPr>
          <w:rStyle w:val="a3"/>
          <w:b w:val="0"/>
        </w:rPr>
        <w:t>педалирования</w:t>
      </w:r>
      <w:proofErr w:type="spellEnd"/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использование ножного тормоза при остановке. Техника работы ног при ускорении и остановки.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Езда по прямой. Езда зигзагами.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Умение двигаться на велосипеде по прямой и зигзагами.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Техника преодоления препятствий.</w:t>
      </w:r>
    </w:p>
    <w:p w:rsidR="0061098C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учащиеся на велосипедах преодолевают различные препятствия на время.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  <w:u w:val="single"/>
        </w:rPr>
      </w:pPr>
      <w:r w:rsidRPr="006117CE">
        <w:rPr>
          <w:rStyle w:val="a3"/>
          <w:b w:val="0"/>
          <w:u w:val="single"/>
        </w:rPr>
        <w:t>3. Первая медицинская помощь.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значение ПМП и правила ее оказания.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определение ПМП, ее задачи и правила оказания.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Понятие о ране. Классификация ран.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виды ран. Правила оказания ПМП при  ранах. Способы обработки. Асептика и антисептика.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Виды кровотечений и их характеристика.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виды кровотечений. Способы остановки кровотечений. Перевязка.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ПМП при кровотечениях.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Практическое занятие. Учащиеся  практически имитируют остановку кровотечения разными способами.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Понятия о переломах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виды переломов. Правила оказания ПМП при переломах.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</w:rPr>
      </w:pPr>
      <w:r w:rsidRPr="006117CE">
        <w:rPr>
          <w:rStyle w:val="a3"/>
        </w:rPr>
        <w:t xml:space="preserve">   Ожидаемые результаты.  3 класса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Учащиеся после прохождения программы должны знать  правила дорожного движения, вождение велосипеда, оказание первой медицинской помощи и овладеть практическими навыками, разбираться  в дорожной обстановке.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</w:rPr>
      </w:pPr>
    </w:p>
    <w:p w:rsidR="0061098C" w:rsidRPr="006117CE" w:rsidRDefault="0061098C" w:rsidP="0061098C">
      <w:pPr>
        <w:jc w:val="both"/>
        <w:rPr>
          <w:rStyle w:val="a3"/>
        </w:rPr>
      </w:pPr>
      <w:r w:rsidRPr="006117CE">
        <w:rPr>
          <w:rStyle w:val="a3"/>
        </w:rPr>
        <w:t>Содержание программы  4 класса.</w:t>
      </w:r>
    </w:p>
    <w:p w:rsidR="0061098C" w:rsidRPr="006117CE" w:rsidRDefault="0061098C" w:rsidP="0061098C">
      <w:pPr>
        <w:jc w:val="both"/>
        <w:rPr>
          <w:rStyle w:val="a3"/>
          <w:b w:val="0"/>
          <w:u w:val="single"/>
        </w:rPr>
      </w:pPr>
      <w:r w:rsidRPr="006117CE">
        <w:rPr>
          <w:rStyle w:val="a3"/>
          <w:b w:val="0"/>
          <w:u w:val="single"/>
        </w:rPr>
        <w:t>Углубленное изучение ПДД.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Равнозначный и неравнозначный перекресток и правила их проезда.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правила проезда перекрестков. Практическое овладение навыков проезда перекрестков.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Пешеходные переходы. Остановки маршрутных транспортных средств.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правила для пешеходов. Безопасный переход улицы.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Железнодорожный переезд.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обязанности водителя и пешеходов при переезде через железнодорожные пути.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Автомагистраль. Дорога для автомобилей.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скоростной режим. Правила на автомагистрали.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Жилая зона. Дворовая территория.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правила для пешеходов и для водителей в зоне действия знака жилая зона.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Пользование внешними световыми приборами и звуковым сигналом.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Буксировка транспортных средств. Учебная езда.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как правильно осуществлять буксировку. Правила перевозки грузов.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Аварийная сигнализация. Правила перевозки грузов.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Теория: применение аварийной сигнализации. Основные требования при перевозке грузов.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Решение билетов по ПДД</w:t>
      </w:r>
    </w:p>
    <w:p w:rsidR="0061098C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Практическое занятие. Учащиеся решают билеты по ПДД.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  <w:u w:val="single"/>
        </w:rPr>
      </w:pPr>
      <w:r w:rsidRPr="006117CE">
        <w:rPr>
          <w:rStyle w:val="a3"/>
          <w:b w:val="0"/>
          <w:u w:val="single"/>
        </w:rPr>
        <w:t>Вождение велосипеда.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Преодоление отдельных препятствий: ворота, коридор, змейка, шайбы, желоб, крокодил, качели, восьмерка, финиш.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овладение практическими навыками преодоления отдельных препятствий.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lastRenderedPageBreak/>
        <w:t>Преодоление всей полосы.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Движение по знакам.</w:t>
      </w:r>
    </w:p>
    <w:p w:rsidR="0061098C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учащиеся двигаются на велосипедах, соблюдая дорожные знаки.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  <w:u w:val="single"/>
        </w:rPr>
      </w:pPr>
      <w:r w:rsidRPr="006117CE">
        <w:rPr>
          <w:rStyle w:val="a3"/>
          <w:b w:val="0"/>
          <w:u w:val="single"/>
        </w:rPr>
        <w:t>Первая медицинская помощь.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Правила наложения стерильных повязок на различные части тела.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виды повязок и способы их наложения.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Транспортировка пострадавших. Ожоги и обморожения.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изготовление носилок из подручных средств. Теория: Степени ожога и обморожения и ПМП.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ПМП при переломах.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Практика: оказание помощи при открытом и закрытом переломе. Теория: Виды переломов.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</w:rPr>
      </w:pPr>
      <w:r>
        <w:rPr>
          <w:rStyle w:val="a3"/>
          <w:b w:val="0"/>
        </w:rPr>
        <w:t xml:space="preserve">   </w:t>
      </w:r>
      <w:r w:rsidRPr="006117CE">
        <w:rPr>
          <w:rStyle w:val="a3"/>
        </w:rPr>
        <w:t>Ожидаемые результаты  4 класса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Учащиеся должны в совершенстве знать правила дорожного движения, устройство велосипеда.  Уметь в совершенстве  водить велосипед. Овладеть практическими навыками по оказание первой медицинской помощи. Достичь целей и задач поставленных на год.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Результативно выступить на слете ЮИД.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Методическое обеспечение программы: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Форма занятия кружка ЮИД проводится различными способами: изучение ПДД проводится в форме беседы. В конце каждого блока учащиеся выполняют тестирование, решая билеты по ПДД. Устройство велосипеда учащиеся  изучают теоретически. Вождения велосипеда проходит практически, после прохождения раздела проходят соревнования учащиеся на время, проходят, вело трассу  и кто меньше допустит ошибок. Медицина изучается практически и теоретически.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Практически учащиеся оказывают ПМП друг на друге. Практическое выполнение ПДД  проводится экскурсия по улице, где учащиеся рассматривают движение согласно ПДД, а потом учащиеся на школьной площадке  сами двигаются на велосипедах по ПДД.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СПИСОК ЛИТЕРАТУРЫ.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br/>
        <w:t xml:space="preserve">1.В.Белоусов Пленники добрых знаков. Ставрополь, Кн. изд-во,1976. 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2.«Дети и дорога». Методический комплект для учителей. Москва. 1994.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3.Л.И.Тошева  Мастерская учителя «Правила дорожного движения» Москва; ВАКО, 2011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 xml:space="preserve">4. Правила дорожного движения  и штрафы  Москва; </w:t>
      </w:r>
      <w:proofErr w:type="spellStart"/>
      <w:r w:rsidRPr="006117CE">
        <w:rPr>
          <w:rStyle w:val="a3"/>
          <w:b w:val="0"/>
        </w:rPr>
        <w:t>Астрель</w:t>
      </w:r>
      <w:proofErr w:type="spellEnd"/>
      <w:r w:rsidRPr="006117CE">
        <w:rPr>
          <w:rStyle w:val="a3"/>
          <w:b w:val="0"/>
        </w:rPr>
        <w:t xml:space="preserve">. </w:t>
      </w:r>
      <w:proofErr w:type="spellStart"/>
      <w:r w:rsidRPr="006117CE">
        <w:rPr>
          <w:rStyle w:val="a3"/>
          <w:b w:val="0"/>
        </w:rPr>
        <w:t>Полиграфиздат</w:t>
      </w:r>
      <w:proofErr w:type="spellEnd"/>
      <w:r w:rsidRPr="006117CE">
        <w:rPr>
          <w:rStyle w:val="a3"/>
          <w:b w:val="0"/>
        </w:rPr>
        <w:t xml:space="preserve">. 2012 года. 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Default="0061098C" w:rsidP="0061098C">
      <w:pPr>
        <w:jc w:val="both"/>
        <w:rPr>
          <w:rStyle w:val="a3"/>
          <w:b w:val="0"/>
        </w:rPr>
      </w:pPr>
      <w:r w:rsidRPr="006117CE">
        <w:rPr>
          <w:rStyle w:val="a3"/>
          <w:b w:val="0"/>
        </w:rPr>
        <w:t>5. Билеты по ПДД. Категория В.С. 2014 г.</w:t>
      </w: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Default="00771D45" w:rsidP="0061098C">
      <w:pPr>
        <w:jc w:val="both"/>
        <w:rPr>
          <w:rStyle w:val="a3"/>
          <w:b w:val="0"/>
        </w:rPr>
      </w:pPr>
    </w:p>
    <w:p w:rsidR="00771D45" w:rsidRPr="006117CE" w:rsidRDefault="00771D45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</w:rPr>
      </w:pPr>
    </w:p>
    <w:p w:rsidR="0061098C" w:rsidRPr="006117CE" w:rsidRDefault="0061098C" w:rsidP="0061098C">
      <w:pPr>
        <w:jc w:val="both"/>
        <w:rPr>
          <w:rStyle w:val="a3"/>
          <w:b w:val="0"/>
          <w:sz w:val="32"/>
        </w:rPr>
      </w:pPr>
      <w:r w:rsidRPr="006117CE">
        <w:rPr>
          <w:rStyle w:val="a3"/>
          <w:b w:val="0"/>
          <w:sz w:val="32"/>
        </w:rPr>
        <w:t>Календарно тематическое планирование по ПДД 3 класс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6151"/>
        <w:gridCol w:w="768"/>
        <w:gridCol w:w="1077"/>
        <w:gridCol w:w="1701"/>
      </w:tblGrid>
      <w:tr w:rsidR="0061098C" w:rsidRPr="006117CE" w:rsidTr="0061098C">
        <w:trPr>
          <w:trHeight w:val="527"/>
        </w:trPr>
        <w:tc>
          <w:tcPr>
            <w:tcW w:w="935" w:type="dxa"/>
            <w:vMerge w:val="restart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№</w:t>
            </w:r>
            <w:proofErr w:type="spellStart"/>
            <w:r w:rsidRPr="006117CE">
              <w:rPr>
                <w:rStyle w:val="a3"/>
                <w:b w:val="0"/>
              </w:rPr>
              <w:t>п.п</w:t>
            </w:r>
            <w:proofErr w:type="spellEnd"/>
          </w:p>
        </w:tc>
        <w:tc>
          <w:tcPr>
            <w:tcW w:w="6151" w:type="dxa"/>
            <w:vMerge w:val="restart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Темы занятий</w:t>
            </w:r>
          </w:p>
        </w:tc>
        <w:tc>
          <w:tcPr>
            <w:tcW w:w="1845" w:type="dxa"/>
            <w:gridSpan w:val="2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Дата проведения</w:t>
            </w:r>
          </w:p>
        </w:tc>
      </w:tr>
      <w:tr w:rsidR="0061098C" w:rsidRPr="006117CE" w:rsidTr="0061098C">
        <w:trPr>
          <w:trHeight w:val="289"/>
        </w:trPr>
        <w:tc>
          <w:tcPr>
            <w:tcW w:w="935" w:type="dxa"/>
            <w:vMerge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6151" w:type="dxa"/>
            <w:vMerge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(теория)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практика</w:t>
            </w:r>
          </w:p>
        </w:tc>
        <w:tc>
          <w:tcPr>
            <w:tcW w:w="1701" w:type="dxa"/>
            <w:vMerge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Общие положения. Термины ПДД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01.09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Обязанности водителей и пешеходов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03.09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3,4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Группа дорожных знаков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08.09    10.09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5,6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Движение через ж\д пути. 1.1-1.5.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15.09    17.09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7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Проезд перекрестков. 1.6-1.7.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22.09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8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Встречный разъезд 1.13-1.14, 2.6-2.7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24.09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9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Начало движения и маневрирования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29.09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10,11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1.9-1.12.2, 1.15-134.3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01.10     06.10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12,13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3.1-3.6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08.10     13.10</w:t>
            </w:r>
          </w:p>
        </w:tc>
      </w:tr>
      <w:tr w:rsidR="0061098C" w:rsidRPr="006117CE" w:rsidTr="0061098C">
        <w:trPr>
          <w:trHeight w:val="145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14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Буксировка механических ТС. 3.7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15.10</w:t>
            </w:r>
          </w:p>
        </w:tc>
      </w:tr>
      <w:tr w:rsidR="0061098C" w:rsidRPr="006117CE" w:rsidTr="0061098C">
        <w:trPr>
          <w:trHeight w:val="599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15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Дополнительные сведения к движению гужевых повозок, велосипедистов и прогону скота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20.10</w:t>
            </w:r>
          </w:p>
        </w:tc>
      </w:tr>
      <w:tr w:rsidR="0061098C" w:rsidRPr="006117CE" w:rsidTr="0061098C">
        <w:trPr>
          <w:trHeight w:val="286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16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3.9-3.12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22.10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17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Перевозка грузов и людей 3.13-3.15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27.10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18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3.16-3.19 Обгон 3.20-3.22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29.10  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19,20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Остановка и стоянка 3.27-3.30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10.11    12.11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21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3.31-3.33.</w:t>
            </w:r>
          </w:p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Общие исключения для запрещающих знаков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17.11</w:t>
            </w:r>
          </w:p>
        </w:tc>
      </w:tr>
      <w:tr w:rsidR="0061098C" w:rsidRPr="006117CE" w:rsidTr="0061098C">
        <w:trPr>
          <w:trHeight w:val="558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22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4.1.1-4.8.3                             Движение по автомагистрали 5.1-5.2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19.11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23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5.3-5.4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24.11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24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Односторонне движение 5.5-5.7.2    Реверсивное движение 5.8-5.10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26.11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25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 xml:space="preserve">Приоритет маршрутных транспортных средств </w:t>
            </w:r>
          </w:p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5.11-5.14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01.12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26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Пешеходные переходы и места остановок маршрутных ТС5.16-5.19.2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03.12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27,28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Движения по полосам 5.15.1-5.15.8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08.12     10.12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lastRenderedPageBreak/>
              <w:t>29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Движение в жилых зонах 5.21-522  Населенные пункты.  Знаки, действующие в определенной зоне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15.12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30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 xml:space="preserve">Информационные знаки  </w:t>
            </w:r>
            <w:proofErr w:type="spellStart"/>
            <w:r w:rsidRPr="006117CE">
              <w:rPr>
                <w:rStyle w:val="a3"/>
                <w:b w:val="0"/>
              </w:rPr>
              <w:t>Знаки</w:t>
            </w:r>
            <w:proofErr w:type="spellEnd"/>
            <w:r w:rsidRPr="006117CE">
              <w:rPr>
                <w:rStyle w:val="a3"/>
                <w:b w:val="0"/>
              </w:rPr>
              <w:t xml:space="preserve"> сервиса                                                                                              Светофорное регулирование. 1.8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17.12</w:t>
            </w:r>
          </w:p>
        </w:tc>
      </w:tr>
      <w:tr w:rsidR="0061098C" w:rsidRPr="006117CE" w:rsidTr="0061098C">
        <w:trPr>
          <w:trHeight w:val="419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31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Пользование световыми приборами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22.12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32,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8.1.1-8.3.3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24.12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33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Вид транспортного средства8.4.1-8.4.8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12.01</w:t>
            </w:r>
          </w:p>
        </w:tc>
      </w:tr>
      <w:tr w:rsidR="0061098C" w:rsidRPr="006117CE" w:rsidTr="0061098C">
        <w:trPr>
          <w:trHeight w:val="278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34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8.5.1-8.5.7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14.01</w:t>
            </w:r>
          </w:p>
        </w:tc>
      </w:tr>
      <w:tr w:rsidR="0061098C" w:rsidRPr="006117CE" w:rsidTr="0061098C">
        <w:trPr>
          <w:trHeight w:val="286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35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Способ постановки ТС на стоянку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19.01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36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Действие знаков 8.7-8.22.3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21.01  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37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Временные знаки  Горизонтальная разметка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26.01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38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Учебная езда, категория возрастных особенностей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28.01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39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Регулируемые перекрестки. 2.1-2.5,8.13 Нерегулируемые перекрестки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40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Сигналы регулировщика                                            Скорость движения 3.24-3.25,4.6,6.2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701" w:type="dxa"/>
          </w:tcPr>
          <w:p w:rsidR="0061098C" w:rsidRPr="006117CE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04.02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41-50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Решение билетов по ПДД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</w:t>
            </w:r>
          </w:p>
        </w:tc>
        <w:tc>
          <w:tcPr>
            <w:tcW w:w="1701" w:type="dxa"/>
          </w:tcPr>
          <w:p w:rsidR="0061098C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09.02     11.02</w:t>
            </w:r>
          </w:p>
          <w:p w:rsidR="00551BE8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16.02     18.02</w:t>
            </w:r>
          </w:p>
          <w:p w:rsidR="00551BE8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25.02    </w:t>
            </w:r>
            <w:r w:rsidR="00A475B2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 02.03</w:t>
            </w:r>
          </w:p>
          <w:p w:rsidR="00551BE8" w:rsidRDefault="00551BE8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04.03     11.03</w:t>
            </w:r>
            <w:r w:rsidR="00BE162F">
              <w:rPr>
                <w:rStyle w:val="a3"/>
                <w:b w:val="0"/>
              </w:rPr>
              <w:t>(13.03)</w:t>
            </w:r>
          </w:p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16.03      18.03</w:t>
            </w:r>
          </w:p>
        </w:tc>
      </w:tr>
      <w:tr w:rsidR="0061098C" w:rsidRPr="006117CE" w:rsidTr="0061098C">
        <w:trPr>
          <w:trHeight w:val="286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51-58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 xml:space="preserve">Правила оказания первой помощи 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</w:t>
            </w:r>
          </w:p>
        </w:tc>
        <w:tc>
          <w:tcPr>
            <w:tcW w:w="1701" w:type="dxa"/>
          </w:tcPr>
          <w:p w:rsidR="0061098C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01.04      06.04</w:t>
            </w:r>
          </w:p>
          <w:p w:rsidR="00A475B2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08.04      13.04</w:t>
            </w:r>
          </w:p>
          <w:p w:rsidR="00A475B2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15.04      20.04</w:t>
            </w:r>
          </w:p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22.04      27.04   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59-68</w:t>
            </w: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Навыки безопасной езды на велосипеде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</w:t>
            </w:r>
          </w:p>
        </w:tc>
        <w:tc>
          <w:tcPr>
            <w:tcW w:w="1701" w:type="dxa"/>
          </w:tcPr>
          <w:p w:rsidR="0061098C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29.04   04.05</w:t>
            </w:r>
          </w:p>
          <w:p w:rsidR="00A475B2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06.05   11.05</w:t>
            </w:r>
          </w:p>
          <w:p w:rsidR="00A475B2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13.05   18.05</w:t>
            </w:r>
          </w:p>
          <w:p w:rsidR="00A475B2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20.05    25.05</w:t>
            </w:r>
          </w:p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27.05    28.05</w:t>
            </w:r>
          </w:p>
        </w:tc>
      </w:tr>
      <w:tr w:rsidR="0061098C" w:rsidRPr="006117CE" w:rsidTr="0061098C">
        <w:trPr>
          <w:trHeight w:val="271"/>
        </w:trPr>
        <w:tc>
          <w:tcPr>
            <w:tcW w:w="935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615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Всего</w:t>
            </w:r>
          </w:p>
        </w:tc>
        <w:tc>
          <w:tcPr>
            <w:tcW w:w="76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45</w:t>
            </w:r>
          </w:p>
        </w:tc>
        <w:tc>
          <w:tcPr>
            <w:tcW w:w="1077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23</w:t>
            </w:r>
          </w:p>
        </w:tc>
        <w:tc>
          <w:tcPr>
            <w:tcW w:w="1701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68</w:t>
            </w:r>
          </w:p>
        </w:tc>
      </w:tr>
    </w:tbl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771D45" w:rsidRDefault="00771D45" w:rsidP="0061098C">
      <w:pPr>
        <w:jc w:val="both"/>
        <w:rPr>
          <w:rStyle w:val="a3"/>
          <w:b w:val="0"/>
          <w:sz w:val="32"/>
        </w:rPr>
      </w:pPr>
    </w:p>
    <w:p w:rsidR="00A475B2" w:rsidRDefault="00A475B2" w:rsidP="0061098C">
      <w:pPr>
        <w:jc w:val="both"/>
        <w:rPr>
          <w:rStyle w:val="a3"/>
          <w:b w:val="0"/>
          <w:sz w:val="32"/>
        </w:rPr>
      </w:pPr>
    </w:p>
    <w:p w:rsidR="0061098C" w:rsidRPr="006117CE" w:rsidRDefault="0061098C" w:rsidP="0061098C">
      <w:pPr>
        <w:jc w:val="both"/>
        <w:rPr>
          <w:rStyle w:val="a3"/>
          <w:b w:val="0"/>
          <w:sz w:val="32"/>
        </w:rPr>
      </w:pPr>
      <w:r w:rsidRPr="006117CE">
        <w:rPr>
          <w:rStyle w:val="a3"/>
          <w:b w:val="0"/>
          <w:sz w:val="32"/>
        </w:rPr>
        <w:t>календарно – тематическое планирование  4 класс</w:t>
      </w:r>
    </w:p>
    <w:p w:rsidR="0061098C" w:rsidRPr="006117CE" w:rsidRDefault="0061098C" w:rsidP="0061098C">
      <w:pPr>
        <w:jc w:val="both"/>
        <w:rPr>
          <w:rStyle w:val="a3"/>
          <w:b w:val="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3"/>
        <w:gridCol w:w="1134"/>
        <w:gridCol w:w="1842"/>
      </w:tblGrid>
      <w:tr w:rsidR="0061098C" w:rsidRPr="006117CE" w:rsidTr="00237994">
        <w:trPr>
          <w:cantSplit/>
          <w:trHeight w:val="240"/>
        </w:trPr>
        <w:tc>
          <w:tcPr>
            <w:tcW w:w="993" w:type="dxa"/>
            <w:vMerge w:val="restart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№</w:t>
            </w:r>
          </w:p>
        </w:tc>
        <w:tc>
          <w:tcPr>
            <w:tcW w:w="5528" w:type="dxa"/>
            <w:vMerge w:val="restart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Разделы и темы программы</w:t>
            </w:r>
          </w:p>
        </w:tc>
        <w:tc>
          <w:tcPr>
            <w:tcW w:w="2127" w:type="dxa"/>
            <w:gridSpan w:val="2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Из них</w:t>
            </w:r>
          </w:p>
        </w:tc>
        <w:tc>
          <w:tcPr>
            <w:tcW w:w="1842" w:type="dxa"/>
            <w:vMerge w:val="restart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Дата проведения</w:t>
            </w:r>
          </w:p>
        </w:tc>
      </w:tr>
      <w:tr w:rsidR="0061098C" w:rsidRPr="006117CE" w:rsidTr="00237994">
        <w:trPr>
          <w:cantSplit/>
          <w:trHeight w:val="380"/>
        </w:trPr>
        <w:tc>
          <w:tcPr>
            <w:tcW w:w="993" w:type="dxa"/>
            <w:vMerge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5528" w:type="dxa"/>
            <w:vMerge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99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Теория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Практика</w:t>
            </w:r>
          </w:p>
        </w:tc>
        <w:tc>
          <w:tcPr>
            <w:tcW w:w="1842" w:type="dxa"/>
            <w:vMerge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</w:tr>
      <w:tr w:rsidR="0061098C" w:rsidRPr="006117CE" w:rsidTr="00237994">
        <w:trPr>
          <w:trHeight w:val="20"/>
        </w:trPr>
        <w:tc>
          <w:tcPr>
            <w:tcW w:w="99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I</w:t>
            </w:r>
          </w:p>
        </w:tc>
        <w:tc>
          <w:tcPr>
            <w:tcW w:w="5528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Углубленное изучение ПДД                                               50</w:t>
            </w:r>
          </w:p>
        </w:tc>
        <w:tc>
          <w:tcPr>
            <w:tcW w:w="993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24</w:t>
            </w:r>
          </w:p>
        </w:tc>
        <w:tc>
          <w:tcPr>
            <w:tcW w:w="1134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26</w:t>
            </w:r>
          </w:p>
        </w:tc>
        <w:tc>
          <w:tcPr>
            <w:tcW w:w="1842" w:type="dxa"/>
          </w:tcPr>
          <w:p w:rsidR="0061098C" w:rsidRPr="006117CE" w:rsidRDefault="0061098C" w:rsidP="00551BE8">
            <w:pPr>
              <w:jc w:val="both"/>
              <w:rPr>
                <w:rStyle w:val="a3"/>
                <w:b w:val="0"/>
              </w:rPr>
            </w:pP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1.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Равнозначный и неравнозначный перекресток и правила их проезда.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01.09</w:t>
            </w:r>
            <w:r w:rsidR="000036B8">
              <w:rPr>
                <w:rStyle w:val="a3"/>
                <w:b w:val="0"/>
              </w:rPr>
              <w:t xml:space="preserve">    </w:t>
            </w:r>
            <w:r w:rsidR="00237994">
              <w:rPr>
                <w:rStyle w:val="a3"/>
                <w:b w:val="0"/>
              </w:rPr>
              <w:t xml:space="preserve">   </w:t>
            </w:r>
            <w:r w:rsidR="000036B8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03.09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2.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Пешеходные переходы. Остановки маршрутных транспортных средств.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08.09   </w:t>
            </w:r>
            <w:r w:rsidR="00237994">
              <w:rPr>
                <w:rStyle w:val="a3"/>
                <w:b w:val="0"/>
              </w:rPr>
              <w:t xml:space="preserve">    </w:t>
            </w:r>
            <w:r>
              <w:rPr>
                <w:rStyle w:val="a3"/>
                <w:b w:val="0"/>
              </w:rPr>
              <w:t xml:space="preserve"> 10.09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3.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Железнодорожный переезд.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15.09   </w:t>
            </w:r>
            <w:r w:rsidR="00237994">
              <w:rPr>
                <w:rStyle w:val="a3"/>
                <w:b w:val="0"/>
              </w:rPr>
              <w:t xml:space="preserve">    </w:t>
            </w:r>
            <w:r>
              <w:rPr>
                <w:rStyle w:val="a3"/>
                <w:b w:val="0"/>
              </w:rPr>
              <w:t xml:space="preserve"> 17.09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Автомагистраль. Дорога для автомобилей.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</w:t>
            </w:r>
          </w:p>
        </w:tc>
        <w:tc>
          <w:tcPr>
            <w:tcW w:w="1134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22.09</w:t>
            </w:r>
            <w:r w:rsidR="000036B8">
              <w:rPr>
                <w:rStyle w:val="a3"/>
                <w:b w:val="0"/>
              </w:rPr>
              <w:t xml:space="preserve">  </w:t>
            </w:r>
            <w:r w:rsidR="00237994">
              <w:rPr>
                <w:rStyle w:val="a3"/>
                <w:b w:val="0"/>
              </w:rPr>
              <w:t xml:space="preserve">    </w:t>
            </w:r>
            <w:r w:rsidR="000036B8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>24.09</w:t>
            </w:r>
          </w:p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29.09</w:t>
            </w:r>
            <w:r w:rsidR="000036B8">
              <w:rPr>
                <w:rStyle w:val="a3"/>
                <w:b w:val="0"/>
              </w:rPr>
              <w:t xml:space="preserve">  </w:t>
            </w:r>
            <w:r w:rsidR="00237994">
              <w:rPr>
                <w:rStyle w:val="a3"/>
                <w:b w:val="0"/>
              </w:rPr>
              <w:t xml:space="preserve">    </w:t>
            </w:r>
            <w:r w:rsidR="000036B8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 xml:space="preserve">01.10     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Жилая зона. Дворовая территория.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</w:t>
            </w:r>
          </w:p>
        </w:tc>
        <w:tc>
          <w:tcPr>
            <w:tcW w:w="1134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06.10</w:t>
            </w:r>
            <w:r w:rsidR="000036B8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>08.10     13.10</w:t>
            </w:r>
            <w:r w:rsidR="000036B8">
              <w:rPr>
                <w:rStyle w:val="a3"/>
                <w:b w:val="0"/>
              </w:rPr>
              <w:t xml:space="preserve">    </w:t>
            </w:r>
            <w:r w:rsidR="00237994">
              <w:rPr>
                <w:rStyle w:val="a3"/>
                <w:b w:val="0"/>
              </w:rPr>
              <w:t xml:space="preserve">  </w:t>
            </w:r>
            <w:r w:rsidR="000036B8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>15.10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6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Пользование внешними световыми приборами и звуковым сигналом.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4</w:t>
            </w:r>
          </w:p>
        </w:tc>
        <w:tc>
          <w:tcPr>
            <w:tcW w:w="1134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20.10</w:t>
            </w:r>
            <w:r w:rsidR="000036B8">
              <w:rPr>
                <w:rStyle w:val="a3"/>
                <w:b w:val="0"/>
              </w:rPr>
              <w:t xml:space="preserve">    </w:t>
            </w:r>
            <w:r w:rsidR="00237994">
              <w:rPr>
                <w:rStyle w:val="a3"/>
                <w:b w:val="0"/>
              </w:rPr>
              <w:t xml:space="preserve">   </w:t>
            </w:r>
            <w:r w:rsidR="000036B8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22.10</w:t>
            </w:r>
          </w:p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27.10</w:t>
            </w:r>
            <w:r w:rsidR="000036B8">
              <w:rPr>
                <w:rStyle w:val="a3"/>
                <w:b w:val="0"/>
              </w:rPr>
              <w:t xml:space="preserve">    </w:t>
            </w:r>
            <w:r w:rsidR="00237994">
              <w:rPr>
                <w:rStyle w:val="a3"/>
                <w:b w:val="0"/>
              </w:rPr>
              <w:t xml:space="preserve">   </w:t>
            </w:r>
            <w:r w:rsidR="000036B8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 xml:space="preserve">29.10  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7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 xml:space="preserve">Буксировка транспортных средств. Учебная езда. 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10.11    </w:t>
            </w:r>
            <w:r w:rsidR="00237994">
              <w:rPr>
                <w:rStyle w:val="a3"/>
                <w:b w:val="0"/>
              </w:rPr>
              <w:t xml:space="preserve">    </w:t>
            </w:r>
            <w:r>
              <w:rPr>
                <w:rStyle w:val="a3"/>
                <w:b w:val="0"/>
              </w:rPr>
              <w:t>12.11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8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Аварийная сигнализация. Правила перевозки грузов.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Pr="006117CE" w:rsidRDefault="00A475B2" w:rsidP="00A475B2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17.11</w:t>
            </w:r>
            <w:r w:rsidR="000036B8">
              <w:rPr>
                <w:rStyle w:val="a3"/>
                <w:b w:val="0"/>
              </w:rPr>
              <w:t xml:space="preserve">     </w:t>
            </w:r>
            <w:r w:rsidR="00237994">
              <w:rPr>
                <w:rStyle w:val="a3"/>
                <w:b w:val="0"/>
              </w:rPr>
              <w:t xml:space="preserve">    </w:t>
            </w:r>
            <w:r>
              <w:rPr>
                <w:rStyle w:val="a3"/>
                <w:b w:val="0"/>
              </w:rPr>
              <w:t>19.11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9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Сигналы регулировщика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842" w:type="dxa"/>
          </w:tcPr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24.11</w:t>
            </w:r>
            <w:r w:rsidR="000036B8">
              <w:rPr>
                <w:rStyle w:val="a3"/>
                <w:b w:val="0"/>
              </w:rPr>
              <w:t xml:space="preserve">   </w:t>
            </w:r>
            <w:r w:rsidR="00237994">
              <w:rPr>
                <w:rStyle w:val="a3"/>
                <w:b w:val="0"/>
              </w:rPr>
              <w:t xml:space="preserve">   </w:t>
            </w:r>
            <w:r w:rsidR="000036B8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>26.11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Решение билетов по ПДД.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26</w:t>
            </w:r>
          </w:p>
        </w:tc>
        <w:tc>
          <w:tcPr>
            <w:tcW w:w="1842" w:type="dxa"/>
          </w:tcPr>
          <w:p w:rsidR="000036B8" w:rsidRDefault="000036B8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28.01    </w:t>
            </w:r>
            <w:r w:rsidR="00237994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 xml:space="preserve">  02.02</w:t>
            </w:r>
          </w:p>
          <w:p w:rsidR="000036B8" w:rsidRDefault="000036B8" w:rsidP="000036B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04.02  09.02     11.02  16.02     18.02 25.02      02.03 04.03     11.03</w:t>
            </w:r>
            <w:r w:rsidR="00C372B9">
              <w:rPr>
                <w:rStyle w:val="a3"/>
                <w:b w:val="0"/>
              </w:rPr>
              <w:t>(13.03)</w:t>
            </w:r>
            <w:r>
              <w:rPr>
                <w:rStyle w:val="a3"/>
                <w:b w:val="0"/>
              </w:rPr>
              <w:t xml:space="preserve"> 16.03      18.03     </w:t>
            </w:r>
            <w:r w:rsidR="00237994">
              <w:rPr>
                <w:rStyle w:val="a3"/>
                <w:b w:val="0"/>
              </w:rPr>
              <w:t xml:space="preserve">   </w:t>
            </w:r>
            <w:r>
              <w:rPr>
                <w:rStyle w:val="a3"/>
                <w:b w:val="0"/>
              </w:rPr>
              <w:t xml:space="preserve"> 01.04</w:t>
            </w:r>
          </w:p>
          <w:p w:rsidR="00237994" w:rsidRDefault="000036B8" w:rsidP="000036B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06.04 08.04      13.04     </w:t>
            </w:r>
            <w:r w:rsidR="00237994">
              <w:rPr>
                <w:rStyle w:val="a3"/>
                <w:b w:val="0"/>
              </w:rPr>
              <w:t xml:space="preserve">  </w:t>
            </w:r>
            <w:r>
              <w:rPr>
                <w:rStyle w:val="a3"/>
                <w:b w:val="0"/>
              </w:rPr>
              <w:t xml:space="preserve"> 15.04</w:t>
            </w:r>
          </w:p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29.04        04.05</w:t>
            </w:r>
          </w:p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06.05        11.05</w:t>
            </w:r>
          </w:p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13.05        18.05</w:t>
            </w:r>
          </w:p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20.05        25.05</w:t>
            </w:r>
          </w:p>
          <w:p w:rsidR="00237994" w:rsidRDefault="00237994" w:rsidP="000036B8">
            <w:pPr>
              <w:jc w:val="both"/>
              <w:rPr>
                <w:rStyle w:val="a3"/>
                <w:b w:val="0"/>
              </w:rPr>
            </w:pPr>
          </w:p>
          <w:p w:rsidR="000036B8" w:rsidRPr="006117CE" w:rsidRDefault="000036B8" w:rsidP="000036B8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lastRenderedPageBreak/>
              <w:t>II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Практические занятия.</w:t>
            </w:r>
          </w:p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Вождение велосипеда.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68</w:t>
            </w:r>
          </w:p>
        </w:tc>
        <w:tc>
          <w:tcPr>
            <w:tcW w:w="1842" w:type="dxa"/>
          </w:tcPr>
          <w:p w:rsidR="00771D45" w:rsidRPr="006117CE" w:rsidRDefault="00771D45" w:rsidP="00771D45">
            <w:pPr>
              <w:jc w:val="both"/>
              <w:rPr>
                <w:rStyle w:val="a3"/>
                <w:b w:val="0"/>
              </w:rPr>
            </w:pP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13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 xml:space="preserve">Преодоление отдельных препятствий: ворота, коридор, змейка, шайбы, желоб, крокодил, качели, восьмерка, финиш. 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A475B2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60</w:t>
            </w: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034BA4" w:rsidRDefault="00034BA4" w:rsidP="00551BE8">
            <w:pPr>
              <w:jc w:val="both"/>
              <w:rPr>
                <w:rStyle w:val="a3"/>
                <w:b w:val="0"/>
              </w:rPr>
            </w:pPr>
          </w:p>
          <w:p w:rsidR="00AD0DCB" w:rsidRDefault="00034BA4" w:rsidP="00A22725">
            <w:pPr>
              <w:jc w:val="both"/>
              <w:rPr>
                <w:rStyle w:val="a3"/>
                <w:b w:val="0"/>
                <w:color w:val="FF0000"/>
              </w:rPr>
            </w:pPr>
            <w:r w:rsidRPr="00034BA4">
              <w:rPr>
                <w:rStyle w:val="a3"/>
                <w:b w:val="0"/>
                <w:color w:val="FF0000"/>
              </w:rPr>
              <w:t xml:space="preserve">26.12 </w:t>
            </w:r>
            <w:r w:rsidR="00A22725">
              <w:rPr>
                <w:rStyle w:val="a3"/>
                <w:b w:val="0"/>
                <w:color w:val="FF0000"/>
              </w:rPr>
              <w:t>за</w:t>
            </w:r>
            <w:r w:rsidRPr="00034BA4">
              <w:rPr>
                <w:rStyle w:val="a3"/>
                <w:b w:val="0"/>
                <w:color w:val="FF0000"/>
              </w:rPr>
              <w:t xml:space="preserve"> 02.12</w:t>
            </w:r>
          </w:p>
          <w:p w:rsidR="00AD0DCB" w:rsidRPr="00AD0DCB" w:rsidRDefault="00AD0DCB" w:rsidP="00AD0DCB"/>
          <w:p w:rsidR="00AD0DCB" w:rsidRDefault="00AD0DCB" w:rsidP="00AD0DCB"/>
          <w:p w:rsidR="00034BA4" w:rsidRPr="00AD0DCB" w:rsidRDefault="00034BA4" w:rsidP="00AD0DCB"/>
        </w:tc>
        <w:tc>
          <w:tcPr>
            <w:tcW w:w="1842" w:type="dxa"/>
          </w:tcPr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02.09        04.09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09.09        11.09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16.09        18.09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23.09         25.09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30.09        02.10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07.10         09.10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14.10         16.10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21.10        23.10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28.10        30.10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11.11        13.11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18.11         20.11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25.11         27.11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02.12        04.12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09.12         11.12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16.12        18.12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23.12        15.12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13.01.        15.01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20.01         22.01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27.01         29.01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03.02        05.02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10.02        12.02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17.02         19.02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24.02        26.02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03.03        05.03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10.03         12.03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16.03        19.03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02.04        07.04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09.04        14.04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16.04        21.04</w:t>
            </w:r>
          </w:p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23.04        28.04</w:t>
            </w:r>
          </w:p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14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 xml:space="preserve">Преодоление всей полосы препятствий. 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7</w:t>
            </w:r>
          </w:p>
        </w:tc>
        <w:tc>
          <w:tcPr>
            <w:tcW w:w="1842" w:type="dxa"/>
          </w:tcPr>
          <w:p w:rsidR="00771D45" w:rsidRDefault="00771D45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30.04         05.05  07.05         12.05 14.05        19.05 </w:t>
            </w:r>
          </w:p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15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Движение по знакам.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842" w:type="dxa"/>
          </w:tcPr>
          <w:p w:rsidR="00A475B2" w:rsidRPr="006117CE" w:rsidRDefault="00777F19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III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Первая медицинская помощь.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5</w:t>
            </w: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</w:t>
            </w:r>
          </w:p>
        </w:tc>
        <w:tc>
          <w:tcPr>
            <w:tcW w:w="1842" w:type="dxa"/>
          </w:tcPr>
          <w:p w:rsidR="000036B8" w:rsidRDefault="000036B8" w:rsidP="00771D45">
            <w:pPr>
              <w:jc w:val="both"/>
              <w:rPr>
                <w:rStyle w:val="a3"/>
                <w:b w:val="0"/>
              </w:rPr>
            </w:pPr>
          </w:p>
          <w:p w:rsidR="000036B8" w:rsidRPr="006117CE" w:rsidRDefault="000036B8" w:rsidP="00771D45">
            <w:pPr>
              <w:jc w:val="both"/>
              <w:rPr>
                <w:rStyle w:val="a3"/>
                <w:b w:val="0"/>
              </w:rPr>
            </w:pP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16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Правила наложения стерильных повязок на различные части тела.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842" w:type="dxa"/>
          </w:tcPr>
          <w:p w:rsidR="00237994" w:rsidRDefault="000036B8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01.12      </w:t>
            </w:r>
            <w:r w:rsidR="00237994">
              <w:rPr>
                <w:rStyle w:val="a3"/>
                <w:b w:val="0"/>
              </w:rPr>
              <w:t>03.12</w:t>
            </w:r>
          </w:p>
          <w:p w:rsidR="000036B8" w:rsidRDefault="000036B8" w:rsidP="000036B8">
            <w:pPr>
              <w:jc w:val="both"/>
              <w:rPr>
                <w:rStyle w:val="a3"/>
                <w:b w:val="0"/>
              </w:rPr>
            </w:pPr>
          </w:p>
          <w:p w:rsidR="00A475B2" w:rsidRPr="006117CE" w:rsidRDefault="00A475B2" w:rsidP="00771D45">
            <w:pPr>
              <w:jc w:val="both"/>
              <w:rPr>
                <w:rStyle w:val="a3"/>
                <w:b w:val="0"/>
              </w:rPr>
            </w:pP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17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 xml:space="preserve">Транспортировка пострадавших. Ожоги и  обморожения. 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842" w:type="dxa"/>
          </w:tcPr>
          <w:p w:rsidR="00237994" w:rsidRDefault="000036B8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08.12     </w:t>
            </w:r>
            <w:r w:rsidR="00237994">
              <w:rPr>
                <w:rStyle w:val="a3"/>
                <w:b w:val="0"/>
              </w:rPr>
              <w:t>10.12</w:t>
            </w:r>
          </w:p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15.12</w:t>
            </w:r>
          </w:p>
          <w:p w:rsidR="000036B8" w:rsidRDefault="000036B8" w:rsidP="000036B8">
            <w:pPr>
              <w:jc w:val="both"/>
              <w:rPr>
                <w:rStyle w:val="a3"/>
                <w:b w:val="0"/>
              </w:rPr>
            </w:pPr>
          </w:p>
          <w:p w:rsidR="00A475B2" w:rsidRPr="006117CE" w:rsidRDefault="00A475B2" w:rsidP="000036B8">
            <w:pPr>
              <w:jc w:val="both"/>
              <w:rPr>
                <w:rStyle w:val="a3"/>
                <w:b w:val="0"/>
              </w:rPr>
            </w:pP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18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ПМП при переломах.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2</w:t>
            </w: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</w:t>
            </w:r>
          </w:p>
        </w:tc>
        <w:tc>
          <w:tcPr>
            <w:tcW w:w="1842" w:type="dxa"/>
          </w:tcPr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17.12        22.12</w:t>
            </w:r>
          </w:p>
          <w:p w:rsidR="00A475B2" w:rsidRPr="006117CE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24.12      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19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Решение билетов по медицине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10</w:t>
            </w:r>
          </w:p>
        </w:tc>
        <w:tc>
          <w:tcPr>
            <w:tcW w:w="1842" w:type="dxa"/>
          </w:tcPr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12.01</w:t>
            </w:r>
            <w:r w:rsidR="00F44450">
              <w:rPr>
                <w:rStyle w:val="a3"/>
                <w:b w:val="0"/>
              </w:rPr>
              <w:t>(16)</w:t>
            </w:r>
            <w:r>
              <w:rPr>
                <w:rStyle w:val="a3"/>
                <w:b w:val="0"/>
              </w:rPr>
              <w:t xml:space="preserve"> 14.01      19.01 21.01      26.01 20.04      22.04        27.04</w:t>
            </w:r>
          </w:p>
          <w:p w:rsidR="00237994" w:rsidRDefault="00237994" w:rsidP="00237994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27.05        28.05               </w:t>
            </w:r>
          </w:p>
          <w:p w:rsidR="00A475B2" w:rsidRPr="006117CE" w:rsidRDefault="00237994" w:rsidP="00771D45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  </w:t>
            </w:r>
          </w:p>
        </w:tc>
      </w:tr>
      <w:tr w:rsidR="00A475B2" w:rsidRPr="006117CE" w:rsidTr="00237994">
        <w:trPr>
          <w:trHeight w:val="20"/>
        </w:trPr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lastRenderedPageBreak/>
              <w:t>20</w:t>
            </w:r>
          </w:p>
        </w:tc>
        <w:tc>
          <w:tcPr>
            <w:tcW w:w="5528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Познавательно-игровые мероприятия выступление агитбригады</w:t>
            </w:r>
          </w:p>
        </w:tc>
        <w:tc>
          <w:tcPr>
            <w:tcW w:w="993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134" w:type="dxa"/>
          </w:tcPr>
          <w:p w:rsidR="00A475B2" w:rsidRPr="006117CE" w:rsidRDefault="00A475B2" w:rsidP="00551BE8">
            <w:pPr>
              <w:jc w:val="both"/>
              <w:rPr>
                <w:rStyle w:val="a3"/>
                <w:b w:val="0"/>
              </w:rPr>
            </w:pPr>
            <w:r w:rsidRPr="006117CE">
              <w:rPr>
                <w:rStyle w:val="a3"/>
                <w:b w:val="0"/>
              </w:rPr>
              <w:t>3</w:t>
            </w:r>
          </w:p>
        </w:tc>
        <w:tc>
          <w:tcPr>
            <w:tcW w:w="1842" w:type="dxa"/>
          </w:tcPr>
          <w:p w:rsidR="00A475B2" w:rsidRPr="006117CE" w:rsidRDefault="00237994" w:rsidP="00777F19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 мере необходимости</w:t>
            </w:r>
          </w:p>
        </w:tc>
      </w:tr>
    </w:tbl>
    <w:p w:rsidR="00551BE8" w:rsidRPr="00551BE8" w:rsidRDefault="00551BE8" w:rsidP="00551BE8"/>
    <w:p w:rsidR="00551BE8" w:rsidRPr="00551BE8" w:rsidRDefault="00551BE8" w:rsidP="00551BE8"/>
    <w:p w:rsidR="00551BE8" w:rsidRPr="00551BE8" w:rsidRDefault="00551BE8" w:rsidP="00551BE8"/>
    <w:p w:rsidR="00551BE8" w:rsidRPr="00551BE8" w:rsidRDefault="00551BE8" w:rsidP="00551BE8"/>
    <w:p w:rsidR="00551BE8" w:rsidRPr="00551BE8" w:rsidRDefault="00551BE8" w:rsidP="00551BE8"/>
    <w:p w:rsidR="00551BE8" w:rsidRPr="00551BE8" w:rsidRDefault="00551BE8" w:rsidP="00551BE8"/>
    <w:p w:rsidR="00551BE8" w:rsidRPr="00551BE8" w:rsidRDefault="00551BE8" w:rsidP="00551BE8"/>
    <w:sectPr w:rsidR="00551BE8" w:rsidRPr="00551BE8" w:rsidSect="00D8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98C"/>
    <w:rsid w:val="000036B8"/>
    <w:rsid w:val="00034BA4"/>
    <w:rsid w:val="000F6CD8"/>
    <w:rsid w:val="00101FDE"/>
    <w:rsid w:val="00237994"/>
    <w:rsid w:val="003113C0"/>
    <w:rsid w:val="0044518A"/>
    <w:rsid w:val="00485F1C"/>
    <w:rsid w:val="00551BE8"/>
    <w:rsid w:val="0057700C"/>
    <w:rsid w:val="0061098C"/>
    <w:rsid w:val="00771D45"/>
    <w:rsid w:val="00777F19"/>
    <w:rsid w:val="0086263D"/>
    <w:rsid w:val="00A22725"/>
    <w:rsid w:val="00A475B2"/>
    <w:rsid w:val="00AD0DCB"/>
    <w:rsid w:val="00BE162F"/>
    <w:rsid w:val="00C372B9"/>
    <w:rsid w:val="00C80893"/>
    <w:rsid w:val="00D8565C"/>
    <w:rsid w:val="00DC59CA"/>
    <w:rsid w:val="00E9253C"/>
    <w:rsid w:val="00EC0CE4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09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5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17</cp:revision>
  <cp:lastPrinted>2002-12-31T14:46:00Z</cp:lastPrinted>
  <dcterms:created xsi:type="dcterms:W3CDTF">2014-09-18T19:43:00Z</dcterms:created>
  <dcterms:modified xsi:type="dcterms:W3CDTF">2015-04-11T10:52:00Z</dcterms:modified>
</cp:coreProperties>
</file>